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78706" w14:textId="41D74E94" w:rsidR="00AF6E4C" w:rsidRDefault="00AF6E4C" w:rsidP="0000357A">
      <w:pPr>
        <w:jc w:val="center"/>
        <w:rPr>
          <w:b/>
          <w:bCs/>
          <w:sz w:val="32"/>
          <w:szCs w:val="32"/>
        </w:rPr>
      </w:pPr>
      <w:r>
        <w:rPr>
          <w:b/>
          <w:bCs/>
          <w:noProof/>
          <w:sz w:val="32"/>
          <w:szCs w:val="32"/>
        </w:rPr>
        <w:drawing>
          <wp:inline distT="0" distB="0" distL="0" distR="0" wp14:anchorId="7BEE48EC" wp14:editId="1B5D9944">
            <wp:extent cx="2362154" cy="101754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72822" cy="1022138"/>
                    </a:xfrm>
                    <a:prstGeom prst="rect">
                      <a:avLst/>
                    </a:prstGeom>
                  </pic:spPr>
                </pic:pic>
              </a:graphicData>
            </a:graphic>
          </wp:inline>
        </w:drawing>
      </w:r>
    </w:p>
    <w:p w14:paraId="2919A132" w14:textId="70CD743B" w:rsidR="00AF6E4C" w:rsidRDefault="00AF6E4C" w:rsidP="00AF6E4C">
      <w:pPr>
        <w:rPr>
          <w:b/>
          <w:bCs/>
          <w:sz w:val="32"/>
          <w:szCs w:val="32"/>
        </w:rPr>
      </w:pPr>
    </w:p>
    <w:p w14:paraId="14F0F3EC" w14:textId="162C6ED4" w:rsidR="00AF6E4C" w:rsidRPr="00AF6E4C" w:rsidRDefault="00AF6E4C" w:rsidP="00AF6E4C">
      <w:pPr>
        <w:jc w:val="center"/>
        <w:rPr>
          <w:color w:val="309398"/>
          <w:sz w:val="44"/>
          <w:szCs w:val="44"/>
        </w:rPr>
      </w:pPr>
      <w:r w:rsidRPr="00AF6E4C">
        <w:rPr>
          <w:color w:val="309398"/>
          <w:sz w:val="44"/>
          <w:szCs w:val="44"/>
        </w:rPr>
        <w:t>Keith Wyche</w:t>
      </w:r>
    </w:p>
    <w:p w14:paraId="5ED02703" w14:textId="4D574C5E" w:rsidR="00D453D0" w:rsidRPr="0000357A" w:rsidRDefault="0000357A" w:rsidP="0000357A">
      <w:pPr>
        <w:jc w:val="center"/>
        <w:rPr>
          <w:b/>
          <w:bCs/>
          <w:sz w:val="32"/>
          <w:szCs w:val="32"/>
        </w:rPr>
      </w:pPr>
      <w:r w:rsidRPr="0000357A">
        <w:rPr>
          <w:b/>
          <w:bCs/>
          <w:sz w:val="32"/>
          <w:szCs w:val="32"/>
        </w:rPr>
        <w:t>Leveraging Change: “How to WIN During Times of Uncertainty”</w:t>
      </w:r>
    </w:p>
    <w:p w14:paraId="316C782E" w14:textId="38799FF1" w:rsidR="0000357A" w:rsidRPr="0000357A" w:rsidRDefault="0000357A" w:rsidP="0000357A">
      <w:pPr>
        <w:jc w:val="center"/>
        <w:rPr>
          <w:sz w:val="28"/>
          <w:szCs w:val="28"/>
        </w:rPr>
      </w:pPr>
      <w:r w:rsidRPr="0000357A">
        <w:rPr>
          <w:sz w:val="28"/>
          <w:szCs w:val="28"/>
        </w:rPr>
        <w:t>Insights for Leading Successful Transformations</w:t>
      </w:r>
    </w:p>
    <w:p w14:paraId="7A0A7EE0" w14:textId="7FB2460B" w:rsidR="0000357A" w:rsidRDefault="0000357A"/>
    <w:p w14:paraId="1D978C01" w14:textId="20B239AB" w:rsidR="009425A8" w:rsidRDefault="009425A8" w:rsidP="009425A8">
      <w:pPr>
        <w:rPr>
          <w:rFonts w:ascii="Times New Roman" w:eastAsia="Times New Roman" w:hAnsi="Times New Roman" w:cs="Times New Roman"/>
          <w:color w:val="0E101A"/>
        </w:rPr>
      </w:pPr>
      <w:r w:rsidRPr="009425A8">
        <w:rPr>
          <w:rFonts w:ascii="Times New Roman" w:eastAsia="Times New Roman" w:hAnsi="Times New Roman" w:cs="Times New Roman"/>
          <w:color w:val="0E101A"/>
        </w:rPr>
        <w:t>Over his career, Keith Wyche has built a reputation as the ultimate “Transformation Leader”. In fact, almost every role he has held over his illustrious career has involved helping companies navigate significant transformations:</w:t>
      </w:r>
    </w:p>
    <w:p w14:paraId="705B2465" w14:textId="77777777" w:rsidR="009425A8" w:rsidRPr="009425A8" w:rsidRDefault="009425A8" w:rsidP="009425A8">
      <w:pPr>
        <w:rPr>
          <w:rFonts w:ascii="Times New Roman" w:eastAsia="Times New Roman" w:hAnsi="Times New Roman" w:cs="Times New Roman"/>
          <w:color w:val="0E101A"/>
        </w:rPr>
      </w:pPr>
    </w:p>
    <w:p w14:paraId="59E2CA98" w14:textId="77777777" w:rsidR="009425A8" w:rsidRPr="009425A8" w:rsidRDefault="009425A8" w:rsidP="009425A8">
      <w:pPr>
        <w:numPr>
          <w:ilvl w:val="0"/>
          <w:numId w:val="4"/>
        </w:numPr>
        <w:rPr>
          <w:rFonts w:ascii="Times New Roman" w:eastAsia="Times New Roman" w:hAnsi="Times New Roman" w:cs="Times New Roman"/>
          <w:color w:val="0E101A"/>
        </w:rPr>
      </w:pPr>
      <w:r w:rsidRPr="009425A8">
        <w:rPr>
          <w:rFonts w:ascii="Times New Roman" w:eastAsia="Times New Roman" w:hAnsi="Times New Roman" w:cs="Times New Roman"/>
          <w:color w:val="0E101A"/>
        </w:rPr>
        <w:t>In the early 80s, he was a key part of AT&amp;T's transformation from a sleepy monopoly, into a robust competitive entity.</w:t>
      </w:r>
    </w:p>
    <w:p w14:paraId="6C8306F4" w14:textId="77777777" w:rsidR="009425A8" w:rsidRPr="009425A8" w:rsidRDefault="009425A8" w:rsidP="009425A8">
      <w:pPr>
        <w:numPr>
          <w:ilvl w:val="0"/>
          <w:numId w:val="4"/>
        </w:numPr>
        <w:rPr>
          <w:rFonts w:ascii="Times New Roman" w:eastAsia="Times New Roman" w:hAnsi="Times New Roman" w:cs="Times New Roman"/>
          <w:color w:val="0E101A"/>
        </w:rPr>
      </w:pPr>
      <w:r w:rsidRPr="009425A8">
        <w:rPr>
          <w:rFonts w:ascii="Times New Roman" w:eastAsia="Times New Roman" w:hAnsi="Times New Roman" w:cs="Times New Roman"/>
          <w:color w:val="0E101A"/>
        </w:rPr>
        <w:t>During the 90s he was part of the leadership team that transformed IBM from a hardware and software provider, into a services and solutions provider. He did the same as the President of North American Operations for Pitney Bowes in the 2000s.</w:t>
      </w:r>
    </w:p>
    <w:p w14:paraId="79AEA165" w14:textId="73901745" w:rsidR="009425A8" w:rsidRDefault="009425A8" w:rsidP="009425A8">
      <w:pPr>
        <w:numPr>
          <w:ilvl w:val="0"/>
          <w:numId w:val="4"/>
        </w:numPr>
        <w:rPr>
          <w:rFonts w:ascii="Times New Roman" w:eastAsia="Times New Roman" w:hAnsi="Times New Roman" w:cs="Times New Roman"/>
          <w:color w:val="0E101A"/>
        </w:rPr>
      </w:pPr>
      <w:r w:rsidRPr="009425A8">
        <w:rPr>
          <w:rFonts w:ascii="Times New Roman" w:eastAsia="Times New Roman" w:hAnsi="Times New Roman" w:cs="Times New Roman"/>
          <w:color w:val="0E101A"/>
        </w:rPr>
        <w:t>Since 2009, Keith has aided traditional “brick and mortar” retailers transform into omni-channel retailers to address changing consumer shopping habits. He led these efforts as President of ACME Markets and Cub Foods, and as Regional VP for Walmart where he oversaw 30,000 workers in New York and Pennsylvania.</w:t>
      </w:r>
    </w:p>
    <w:p w14:paraId="79D9B783" w14:textId="77777777" w:rsidR="009425A8" w:rsidRPr="009425A8" w:rsidRDefault="009425A8" w:rsidP="009425A8">
      <w:pPr>
        <w:ind w:left="720"/>
        <w:rPr>
          <w:rFonts w:ascii="Times New Roman" w:eastAsia="Times New Roman" w:hAnsi="Times New Roman" w:cs="Times New Roman"/>
          <w:color w:val="0E101A"/>
        </w:rPr>
      </w:pPr>
    </w:p>
    <w:p w14:paraId="3B72891E" w14:textId="77777777" w:rsidR="009425A8" w:rsidRPr="009425A8" w:rsidRDefault="009425A8" w:rsidP="009425A8">
      <w:pPr>
        <w:rPr>
          <w:rFonts w:ascii="Times New Roman" w:eastAsia="Times New Roman" w:hAnsi="Times New Roman" w:cs="Times New Roman"/>
          <w:color w:val="0E101A"/>
        </w:rPr>
      </w:pPr>
      <w:r w:rsidRPr="009425A8">
        <w:rPr>
          <w:rFonts w:ascii="Times New Roman" w:eastAsia="Times New Roman" w:hAnsi="Times New Roman" w:cs="Times New Roman"/>
          <w:color w:val="0E101A"/>
        </w:rPr>
        <w:t>Keith has taken the learnings, challenges, and best practices from these and other organizations undergoing significant change and transformation and shares them in this presentation. After hearing Keith speak on this subject, audiences will learn about the challenges and difficulties in leading change, and how to WIN in spite of them.</w:t>
      </w:r>
    </w:p>
    <w:p w14:paraId="34030D41" w14:textId="77777777" w:rsidR="009425A8" w:rsidRPr="009425A8" w:rsidRDefault="009425A8" w:rsidP="009425A8">
      <w:pPr>
        <w:rPr>
          <w:rFonts w:ascii="Times New Roman" w:eastAsia="Times New Roman" w:hAnsi="Times New Roman" w:cs="Times New Roman"/>
          <w:color w:val="0E101A"/>
        </w:rPr>
      </w:pPr>
    </w:p>
    <w:p w14:paraId="742049C8" w14:textId="0500433F" w:rsidR="009425A8" w:rsidRDefault="009425A8" w:rsidP="009425A8">
      <w:pPr>
        <w:rPr>
          <w:rFonts w:ascii="Times New Roman" w:eastAsia="Times New Roman" w:hAnsi="Times New Roman" w:cs="Times New Roman"/>
          <w:color w:val="0E101A"/>
        </w:rPr>
      </w:pPr>
      <w:r w:rsidRPr="009425A8">
        <w:rPr>
          <w:rFonts w:ascii="Times New Roman" w:eastAsia="Times New Roman" w:hAnsi="Times New Roman" w:cs="Times New Roman"/>
          <w:color w:val="0E101A"/>
        </w:rPr>
        <w:t>With an eye on both the clients/customers and internal associates, Keith will share the:</w:t>
      </w:r>
    </w:p>
    <w:p w14:paraId="76206E06" w14:textId="77777777" w:rsidR="009425A8" w:rsidRPr="009425A8" w:rsidRDefault="009425A8" w:rsidP="009425A8">
      <w:pPr>
        <w:rPr>
          <w:rFonts w:ascii="Times New Roman" w:eastAsia="Times New Roman" w:hAnsi="Times New Roman" w:cs="Times New Roman"/>
          <w:color w:val="0E101A"/>
        </w:rPr>
      </w:pPr>
    </w:p>
    <w:p w14:paraId="15BB6F53" w14:textId="192B9097" w:rsidR="009425A8" w:rsidRPr="009425A8" w:rsidRDefault="009425A8" w:rsidP="009425A8">
      <w:pPr>
        <w:pStyle w:val="ListParagraph"/>
        <w:numPr>
          <w:ilvl w:val="0"/>
          <w:numId w:val="6"/>
        </w:numPr>
        <w:rPr>
          <w:rFonts w:ascii="Times New Roman" w:eastAsia="Times New Roman" w:hAnsi="Times New Roman" w:cs="Times New Roman"/>
          <w:color w:val="0E101A"/>
        </w:rPr>
      </w:pPr>
      <w:r w:rsidRPr="009425A8">
        <w:rPr>
          <w:rFonts w:ascii="Times New Roman" w:eastAsia="Times New Roman" w:hAnsi="Times New Roman" w:cs="Times New Roman"/>
          <w:color w:val="0E101A"/>
        </w:rPr>
        <w:t>Relevance and Case for Change</w:t>
      </w:r>
    </w:p>
    <w:p w14:paraId="52AA8BC2" w14:textId="0DB44B9B" w:rsidR="009425A8" w:rsidRPr="009425A8" w:rsidRDefault="009425A8" w:rsidP="009425A8">
      <w:pPr>
        <w:pStyle w:val="ListParagraph"/>
        <w:numPr>
          <w:ilvl w:val="0"/>
          <w:numId w:val="6"/>
        </w:numPr>
        <w:rPr>
          <w:rFonts w:ascii="Times New Roman" w:eastAsia="Times New Roman" w:hAnsi="Times New Roman" w:cs="Times New Roman"/>
          <w:color w:val="0E101A"/>
        </w:rPr>
      </w:pPr>
      <w:r w:rsidRPr="009425A8">
        <w:rPr>
          <w:rFonts w:ascii="Times New Roman" w:eastAsia="Times New Roman" w:hAnsi="Times New Roman" w:cs="Times New Roman"/>
          <w:color w:val="0E101A"/>
        </w:rPr>
        <w:t>Readiness for Change</w:t>
      </w:r>
    </w:p>
    <w:p w14:paraId="73C06BB0" w14:textId="127E360F" w:rsidR="009425A8" w:rsidRPr="009425A8" w:rsidRDefault="009425A8" w:rsidP="009425A8">
      <w:pPr>
        <w:pStyle w:val="ListParagraph"/>
        <w:numPr>
          <w:ilvl w:val="0"/>
          <w:numId w:val="6"/>
        </w:numPr>
        <w:rPr>
          <w:rFonts w:ascii="Times New Roman" w:eastAsia="Times New Roman" w:hAnsi="Times New Roman" w:cs="Times New Roman"/>
          <w:color w:val="0E101A"/>
        </w:rPr>
      </w:pPr>
      <w:r w:rsidRPr="009425A8">
        <w:rPr>
          <w:rFonts w:ascii="Times New Roman" w:eastAsia="Times New Roman" w:hAnsi="Times New Roman" w:cs="Times New Roman"/>
          <w:color w:val="0E101A"/>
        </w:rPr>
        <w:t>Robustness for Change</w:t>
      </w:r>
    </w:p>
    <w:p w14:paraId="37F03374" w14:textId="52C7D4B6" w:rsidR="009425A8" w:rsidRPr="009425A8" w:rsidRDefault="009425A8" w:rsidP="009425A8">
      <w:pPr>
        <w:pStyle w:val="ListParagraph"/>
        <w:numPr>
          <w:ilvl w:val="0"/>
          <w:numId w:val="6"/>
        </w:numPr>
        <w:rPr>
          <w:rFonts w:ascii="Times New Roman" w:eastAsia="Times New Roman" w:hAnsi="Times New Roman" w:cs="Times New Roman"/>
          <w:color w:val="0E101A"/>
        </w:rPr>
      </w:pPr>
      <w:r w:rsidRPr="009425A8">
        <w:rPr>
          <w:rFonts w:ascii="Times New Roman" w:eastAsia="Times New Roman" w:hAnsi="Times New Roman" w:cs="Times New Roman"/>
          <w:color w:val="0E101A"/>
        </w:rPr>
        <w:t>Responsiveness of Change</w:t>
      </w:r>
    </w:p>
    <w:p w14:paraId="14F2AE01" w14:textId="77777777" w:rsidR="009425A8" w:rsidRPr="009425A8" w:rsidRDefault="009425A8" w:rsidP="009425A8">
      <w:pPr>
        <w:rPr>
          <w:rFonts w:ascii="Times New Roman" w:eastAsia="Times New Roman" w:hAnsi="Times New Roman" w:cs="Times New Roman"/>
          <w:color w:val="0E101A"/>
        </w:rPr>
      </w:pPr>
    </w:p>
    <w:p w14:paraId="37F08903" w14:textId="77777777" w:rsidR="00C81370" w:rsidRPr="00C81370" w:rsidRDefault="009425A8" w:rsidP="00C81370">
      <w:pPr>
        <w:rPr>
          <w:rFonts w:ascii="Times New Roman" w:hAnsi="Times New Roman" w:cs="Times New Roman"/>
        </w:rPr>
      </w:pPr>
      <w:r w:rsidRPr="00C81370">
        <w:rPr>
          <w:rFonts w:ascii="Times New Roman" w:eastAsia="Times New Roman" w:hAnsi="Times New Roman" w:cs="Times New Roman"/>
          <w:color w:val="0E101A"/>
        </w:rPr>
        <w:t>To encourage greater engagement, Keith recommends adding a Q&amp;A session after the keynote</w:t>
      </w:r>
      <w:r w:rsidR="00C81370" w:rsidRPr="00C81370">
        <w:rPr>
          <w:rFonts w:ascii="Times New Roman" w:eastAsia="Times New Roman" w:hAnsi="Times New Roman" w:cs="Times New Roman"/>
          <w:color w:val="0E101A"/>
        </w:rPr>
        <w:t xml:space="preserve">, </w:t>
      </w:r>
      <w:r w:rsidR="00C81370" w:rsidRPr="00C81370">
        <w:rPr>
          <w:rFonts w:ascii="Times New Roman" w:hAnsi="Times New Roman" w:cs="Times New Roman"/>
        </w:rPr>
        <w:t>or Fireside Chat conversation to help audiences further embrace these insights.</w:t>
      </w:r>
    </w:p>
    <w:p w14:paraId="21C4F948" w14:textId="77777777" w:rsidR="00C81370" w:rsidRDefault="00C81370" w:rsidP="00C81370"/>
    <w:p w14:paraId="3313F55A" w14:textId="1C9BF3AF" w:rsidR="009425A8" w:rsidRPr="00C81370" w:rsidRDefault="009425A8" w:rsidP="009425A8">
      <w:pPr>
        <w:rPr>
          <w:rFonts w:ascii="Times New Roman" w:eastAsia="Times New Roman" w:hAnsi="Times New Roman" w:cs="Times New Roman"/>
          <w:color w:val="0E101A"/>
        </w:rPr>
      </w:pPr>
      <w:r w:rsidRPr="009425A8">
        <w:rPr>
          <w:color w:val="309398"/>
        </w:rPr>
        <w:t xml:space="preserve"> </w:t>
      </w:r>
    </w:p>
    <w:sectPr w:rsidR="009425A8" w:rsidRPr="00C81370" w:rsidSect="00B74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411E1"/>
    <w:multiLevelType w:val="multilevel"/>
    <w:tmpl w:val="2F72B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917A4"/>
    <w:multiLevelType w:val="hybridMultilevel"/>
    <w:tmpl w:val="4CDCF524"/>
    <w:lvl w:ilvl="0" w:tplc="A30EBD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D7E51"/>
    <w:multiLevelType w:val="hybridMultilevel"/>
    <w:tmpl w:val="7B2EF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1322EA"/>
    <w:multiLevelType w:val="hybridMultilevel"/>
    <w:tmpl w:val="39840FB0"/>
    <w:lvl w:ilvl="0" w:tplc="275C550C">
      <w:start w:val="1"/>
      <w:numFmt w:val="bullet"/>
      <w:lvlText w:val="•"/>
      <w:lvlJc w:val="left"/>
      <w:pPr>
        <w:tabs>
          <w:tab w:val="num" w:pos="720"/>
        </w:tabs>
        <w:ind w:left="720" w:hanging="360"/>
      </w:pPr>
      <w:rPr>
        <w:rFonts w:ascii="Times New Roman" w:hAnsi="Times New Roman" w:hint="default"/>
      </w:rPr>
    </w:lvl>
    <w:lvl w:ilvl="1" w:tplc="057A8958" w:tentative="1">
      <w:start w:val="1"/>
      <w:numFmt w:val="bullet"/>
      <w:lvlText w:val="•"/>
      <w:lvlJc w:val="left"/>
      <w:pPr>
        <w:tabs>
          <w:tab w:val="num" w:pos="1440"/>
        </w:tabs>
        <w:ind w:left="1440" w:hanging="360"/>
      </w:pPr>
      <w:rPr>
        <w:rFonts w:ascii="Times New Roman" w:hAnsi="Times New Roman" w:hint="default"/>
      </w:rPr>
    </w:lvl>
    <w:lvl w:ilvl="2" w:tplc="9A66B0C4" w:tentative="1">
      <w:start w:val="1"/>
      <w:numFmt w:val="bullet"/>
      <w:lvlText w:val="•"/>
      <w:lvlJc w:val="left"/>
      <w:pPr>
        <w:tabs>
          <w:tab w:val="num" w:pos="2160"/>
        </w:tabs>
        <w:ind w:left="2160" w:hanging="360"/>
      </w:pPr>
      <w:rPr>
        <w:rFonts w:ascii="Times New Roman" w:hAnsi="Times New Roman" w:hint="default"/>
      </w:rPr>
    </w:lvl>
    <w:lvl w:ilvl="3" w:tplc="BC0A4AD2" w:tentative="1">
      <w:start w:val="1"/>
      <w:numFmt w:val="bullet"/>
      <w:lvlText w:val="•"/>
      <w:lvlJc w:val="left"/>
      <w:pPr>
        <w:tabs>
          <w:tab w:val="num" w:pos="2880"/>
        </w:tabs>
        <w:ind w:left="2880" w:hanging="360"/>
      </w:pPr>
      <w:rPr>
        <w:rFonts w:ascii="Times New Roman" w:hAnsi="Times New Roman" w:hint="default"/>
      </w:rPr>
    </w:lvl>
    <w:lvl w:ilvl="4" w:tplc="AEBAC7E2" w:tentative="1">
      <w:start w:val="1"/>
      <w:numFmt w:val="bullet"/>
      <w:lvlText w:val="•"/>
      <w:lvlJc w:val="left"/>
      <w:pPr>
        <w:tabs>
          <w:tab w:val="num" w:pos="3600"/>
        </w:tabs>
        <w:ind w:left="3600" w:hanging="360"/>
      </w:pPr>
      <w:rPr>
        <w:rFonts w:ascii="Times New Roman" w:hAnsi="Times New Roman" w:hint="default"/>
      </w:rPr>
    </w:lvl>
    <w:lvl w:ilvl="5" w:tplc="C14E4AE4" w:tentative="1">
      <w:start w:val="1"/>
      <w:numFmt w:val="bullet"/>
      <w:lvlText w:val="•"/>
      <w:lvlJc w:val="left"/>
      <w:pPr>
        <w:tabs>
          <w:tab w:val="num" w:pos="4320"/>
        </w:tabs>
        <w:ind w:left="4320" w:hanging="360"/>
      </w:pPr>
      <w:rPr>
        <w:rFonts w:ascii="Times New Roman" w:hAnsi="Times New Roman" w:hint="default"/>
      </w:rPr>
    </w:lvl>
    <w:lvl w:ilvl="6" w:tplc="8A72B48A" w:tentative="1">
      <w:start w:val="1"/>
      <w:numFmt w:val="bullet"/>
      <w:lvlText w:val="•"/>
      <w:lvlJc w:val="left"/>
      <w:pPr>
        <w:tabs>
          <w:tab w:val="num" w:pos="5040"/>
        </w:tabs>
        <w:ind w:left="5040" w:hanging="360"/>
      </w:pPr>
      <w:rPr>
        <w:rFonts w:ascii="Times New Roman" w:hAnsi="Times New Roman" w:hint="default"/>
      </w:rPr>
    </w:lvl>
    <w:lvl w:ilvl="7" w:tplc="A86E0AA6" w:tentative="1">
      <w:start w:val="1"/>
      <w:numFmt w:val="bullet"/>
      <w:lvlText w:val="•"/>
      <w:lvlJc w:val="left"/>
      <w:pPr>
        <w:tabs>
          <w:tab w:val="num" w:pos="5760"/>
        </w:tabs>
        <w:ind w:left="5760" w:hanging="360"/>
      </w:pPr>
      <w:rPr>
        <w:rFonts w:ascii="Times New Roman" w:hAnsi="Times New Roman" w:hint="default"/>
      </w:rPr>
    </w:lvl>
    <w:lvl w:ilvl="8" w:tplc="D4C2CFA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CB21022"/>
    <w:multiLevelType w:val="hybridMultilevel"/>
    <w:tmpl w:val="3C5C1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7458D4"/>
    <w:multiLevelType w:val="hybridMultilevel"/>
    <w:tmpl w:val="07C09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1492789">
    <w:abstractNumId w:val="2"/>
  </w:num>
  <w:num w:numId="2" w16cid:durableId="1470592891">
    <w:abstractNumId w:val="5"/>
  </w:num>
  <w:num w:numId="3" w16cid:durableId="461578552">
    <w:abstractNumId w:val="3"/>
  </w:num>
  <w:num w:numId="4" w16cid:durableId="1612201995">
    <w:abstractNumId w:val="0"/>
  </w:num>
  <w:num w:numId="5" w16cid:durableId="1518345055">
    <w:abstractNumId w:val="4"/>
  </w:num>
  <w:num w:numId="6" w16cid:durableId="9120064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57A"/>
    <w:rsid w:val="0000357A"/>
    <w:rsid w:val="001134B1"/>
    <w:rsid w:val="00123E4B"/>
    <w:rsid w:val="001B5805"/>
    <w:rsid w:val="00591704"/>
    <w:rsid w:val="006C1FE0"/>
    <w:rsid w:val="00726193"/>
    <w:rsid w:val="009425A8"/>
    <w:rsid w:val="00AF6E4C"/>
    <w:rsid w:val="00B74781"/>
    <w:rsid w:val="00C81370"/>
    <w:rsid w:val="00E9399E"/>
    <w:rsid w:val="00E94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93FFC"/>
  <w15:chartTrackingRefBased/>
  <w15:docId w15:val="{192F5318-305B-D845-8CAB-100748D51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805"/>
    <w:pPr>
      <w:ind w:left="720"/>
      <w:contextualSpacing/>
    </w:pPr>
  </w:style>
  <w:style w:type="paragraph" w:styleId="NormalWeb">
    <w:name w:val="Normal (Web)"/>
    <w:basedOn w:val="Normal"/>
    <w:uiPriority w:val="99"/>
    <w:semiHidden/>
    <w:unhideWhenUsed/>
    <w:rsid w:val="009425A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425A8"/>
    <w:rPr>
      <w:color w:val="0563C1" w:themeColor="hyperlink"/>
      <w:u w:val="single"/>
    </w:rPr>
  </w:style>
  <w:style w:type="character" w:styleId="UnresolvedMention">
    <w:name w:val="Unresolved Mention"/>
    <w:basedOn w:val="DefaultParagraphFont"/>
    <w:uiPriority w:val="99"/>
    <w:semiHidden/>
    <w:unhideWhenUsed/>
    <w:rsid w:val="009425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056187">
      <w:bodyDiv w:val="1"/>
      <w:marLeft w:val="0"/>
      <w:marRight w:val="0"/>
      <w:marTop w:val="0"/>
      <w:marBottom w:val="0"/>
      <w:divBdr>
        <w:top w:val="none" w:sz="0" w:space="0" w:color="auto"/>
        <w:left w:val="none" w:sz="0" w:space="0" w:color="auto"/>
        <w:bottom w:val="none" w:sz="0" w:space="0" w:color="auto"/>
        <w:right w:val="none" w:sz="0" w:space="0" w:color="auto"/>
      </w:divBdr>
      <w:divsChild>
        <w:div w:id="1605386007">
          <w:marLeft w:val="547"/>
          <w:marRight w:val="0"/>
          <w:marTop w:val="154"/>
          <w:marBottom w:val="0"/>
          <w:divBdr>
            <w:top w:val="none" w:sz="0" w:space="0" w:color="auto"/>
            <w:left w:val="none" w:sz="0" w:space="0" w:color="auto"/>
            <w:bottom w:val="none" w:sz="0" w:space="0" w:color="auto"/>
            <w:right w:val="none" w:sz="0" w:space="0" w:color="auto"/>
          </w:divBdr>
        </w:div>
        <w:div w:id="682246221">
          <w:marLeft w:val="547"/>
          <w:marRight w:val="0"/>
          <w:marTop w:val="154"/>
          <w:marBottom w:val="0"/>
          <w:divBdr>
            <w:top w:val="none" w:sz="0" w:space="0" w:color="auto"/>
            <w:left w:val="none" w:sz="0" w:space="0" w:color="auto"/>
            <w:bottom w:val="none" w:sz="0" w:space="0" w:color="auto"/>
            <w:right w:val="none" w:sz="0" w:space="0" w:color="auto"/>
          </w:divBdr>
        </w:div>
        <w:div w:id="1546866109">
          <w:marLeft w:val="547"/>
          <w:marRight w:val="0"/>
          <w:marTop w:val="154"/>
          <w:marBottom w:val="0"/>
          <w:divBdr>
            <w:top w:val="none" w:sz="0" w:space="0" w:color="auto"/>
            <w:left w:val="none" w:sz="0" w:space="0" w:color="auto"/>
            <w:bottom w:val="none" w:sz="0" w:space="0" w:color="auto"/>
            <w:right w:val="none" w:sz="0" w:space="0" w:color="auto"/>
          </w:divBdr>
        </w:div>
        <w:div w:id="159469099">
          <w:marLeft w:val="547"/>
          <w:marRight w:val="0"/>
          <w:marTop w:val="154"/>
          <w:marBottom w:val="0"/>
          <w:divBdr>
            <w:top w:val="none" w:sz="0" w:space="0" w:color="auto"/>
            <w:left w:val="none" w:sz="0" w:space="0" w:color="auto"/>
            <w:bottom w:val="none" w:sz="0" w:space="0" w:color="auto"/>
            <w:right w:val="none" w:sz="0" w:space="0" w:color="auto"/>
          </w:divBdr>
        </w:div>
      </w:divsChild>
    </w:div>
    <w:div w:id="1778407466">
      <w:bodyDiv w:val="1"/>
      <w:marLeft w:val="0"/>
      <w:marRight w:val="0"/>
      <w:marTop w:val="0"/>
      <w:marBottom w:val="0"/>
      <w:divBdr>
        <w:top w:val="none" w:sz="0" w:space="0" w:color="auto"/>
        <w:left w:val="none" w:sz="0" w:space="0" w:color="auto"/>
        <w:bottom w:val="none" w:sz="0" w:space="0" w:color="auto"/>
        <w:right w:val="none" w:sz="0" w:space="0" w:color="auto"/>
      </w:divBdr>
    </w:div>
    <w:div w:id="188455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1314</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Wyche</dc:creator>
  <cp:keywords/>
  <dc:description/>
  <cp:lastModifiedBy>Canesha Appleton</cp:lastModifiedBy>
  <cp:revision>4</cp:revision>
  <dcterms:created xsi:type="dcterms:W3CDTF">2022-07-24T22:35:00Z</dcterms:created>
  <dcterms:modified xsi:type="dcterms:W3CDTF">2022-07-28T21:50:00Z</dcterms:modified>
</cp:coreProperties>
</file>